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925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РЕАЛИЗАЦИИ ОТДЕЛЬНЫХ ПОЛОЖЕНИЙ</w:t>
      </w:r>
    </w:p>
    <w:p>
      <w:pPr>
        <w:pStyle w:val="2"/>
        <w:jc w:val="center"/>
      </w:pPr>
      <w:r>
        <w:rPr>
          <w:sz w:val="24"/>
        </w:rPr>
        <w:t xml:space="preserve">ФЕДЕРАЛЬНОГО ЗАКОНА "О ПРОТИВОДЕЙСТВИИ КОРРУПЦИИ"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w:history="0"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 I</w:t>
        </w:r>
      </w:hyperlink>
      <w:r>
        <w:rPr>
          <w:sz w:val="24"/>
        </w:rPr>
        <w:t xml:space="preserve"> или </w:t>
      </w:r>
      <w:hyperlink w:history="0" r:id="rId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w:history="0" r:id="rId1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bookmarkStart w:id="15" w:name="P15"/>
    <w:bookmarkEnd w:id="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w:history="0" r:id="rId12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history="0"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4"/>
            <w:color w:val="0000ff"/>
          </w:rPr>
          <w:t xml:space="preserve">подпунктом "а"</w:t>
        </w:r>
      </w:hyperlink>
      <w:r>
        <w:rPr>
          <w:sz w:val="24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1(1). 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history="0"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настоящего Указа,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history="0" w:anchor="P16" w:tooltip="б) обязан при заключении трудовых договоров и (или) гражданско-правовых договоров в случае, предусмотренном подпунктом &quot;а&quot;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">
        <w:r>
          <w:rPr>
            <w:sz w:val="24"/>
            <w:color w:val="0000ff"/>
          </w:rPr>
          <w:t xml:space="preserve">подпунктом "б" пункта 1</w:t>
        </w:r>
      </w:hyperlink>
      <w:r>
        <w:rPr>
          <w:sz w:val="24"/>
        </w:rPr>
        <w:t xml:space="preserve"> настоящего Указа.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1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изменение в </w:t>
      </w:r>
      <w:hyperlink w:history="0" r:id="rId14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w:history="0" r:id="rId15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подпункте "з" пункта 3</w:t>
        </w:r>
      </w:hyperlink>
      <w:r>
        <w:rPr>
          <w:sz w:val="24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Руководителям федеральных государственных органов в 2-месячный срок принять меры по обеспечению исполнения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w:history="0" r:id="rId16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21 июля 2010 года</w:t>
      </w:r>
    </w:p>
    <w:p>
      <w:pPr>
        <w:pStyle w:val="0"/>
        <w:spacing w:before="240" w:lineRule="auto"/>
      </w:pPr>
      <w:r>
        <w:rPr>
          <w:sz w:val="24"/>
        </w:rPr>
        <w:t xml:space="preserve">N 925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21.07.2010 N 925</w:t>
            <w:br/>
            <w:t>(ред. от 31.12.2025)</w:t>
            <w:br/>
            <w:t>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21.07.2010 N 925 (ред. от 31.12.2025) 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790&amp;date=12.03.2026&amp;dst=100123&amp;field=134" TargetMode = "External"/><Relationship Id="rId8" Type="http://schemas.openxmlformats.org/officeDocument/2006/relationships/hyperlink" Target="https://login.consultant.ru/link/?req=doc&amp;base=LAW&amp;n=523306&amp;date=12.03.2026&amp;dst=29&amp;field=134" TargetMode = "External"/><Relationship Id="rId9" Type="http://schemas.openxmlformats.org/officeDocument/2006/relationships/hyperlink" Target="https://login.consultant.ru/link/?req=doc&amp;base=LAW&amp;n=470822&amp;date=12.03.2026&amp;dst=100017&amp;field=134" TargetMode = "External"/><Relationship Id="rId10" Type="http://schemas.openxmlformats.org/officeDocument/2006/relationships/hyperlink" Target="https://login.consultant.ru/link/?req=doc&amp;base=LAW&amp;n=470822&amp;date=12.03.2026&amp;dst=100021&amp;field=134" TargetMode = "External"/><Relationship Id="rId11" Type="http://schemas.openxmlformats.org/officeDocument/2006/relationships/hyperlink" Target="https://login.consultant.ru/link/?req=doc&amp;base=LAW&amp;n=470822&amp;date=12.03.2026&amp;dst=100168&amp;field=134" TargetMode = "External"/><Relationship Id="rId12" Type="http://schemas.openxmlformats.org/officeDocument/2006/relationships/hyperlink" Target="https://login.consultant.ru/link/?req=doc&amp;base=LAW&amp;n=509567&amp;date=12.03.2026&amp;dst=100053&amp;field=134" TargetMode = "External"/><Relationship Id="rId13" Type="http://schemas.openxmlformats.org/officeDocument/2006/relationships/hyperlink" Target="https://login.consultant.ru/link/?req=doc&amp;base=LAW&amp;n=523790&amp;date=12.03.2026&amp;dst=100123&amp;field=134" TargetMode = "External"/><Relationship Id="rId14" Type="http://schemas.openxmlformats.org/officeDocument/2006/relationships/hyperlink" Target="https://login.consultant.ru/link/?req=doc&amp;base=LAW&amp;n=102240&amp;date=12.03.2026" TargetMode = "External"/><Relationship Id="rId15" Type="http://schemas.openxmlformats.org/officeDocument/2006/relationships/hyperlink" Target="https://login.consultant.ru/link/?req=doc&amp;base=LAW&amp;n=102240&amp;date=12.03.2026&amp;dst=100017&amp;field=134" TargetMode = "External"/><Relationship Id="rId16" Type="http://schemas.openxmlformats.org/officeDocument/2006/relationships/hyperlink" Target="https://login.consultant.ru/link/?req=doc&amp;base=LAW&amp;n=523306&amp;date=12.03.2026&amp;dst=10010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(ред. от 31.12.2025)
"О мерах по реализации отдельных положений Федерального закона "О противодействии коррупции"</dc:title>
  <dcterms:created xsi:type="dcterms:W3CDTF">2026-03-12T09:57:06Z</dcterms:created>
</cp:coreProperties>
</file>